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31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1.善于发现春天的特点，能够用多元的方式表征。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2.喜欢在春天做有趣的体育运动，能够借助自然资源进行游戏。</w:t>
            </w:r>
          </w:p>
          <w:p>
            <w:pPr>
              <w:pStyle w:val="16"/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3.懂得春天的昆虫，能用好听的歌声歌颂春天。</w:t>
            </w:r>
          </w:p>
          <w:p>
            <w:pPr>
              <w:pStyle w:val="16"/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4.了解春天植物的特点，初步了解植物种植的方式方法。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Cs w:val="24"/>
              </w:rPr>
              <w:t>5.体验春天给自己的直观生理感受，并且能用语言表达出来。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了解运动中保护自己的方法。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素彩纸、毛球、卡纸、原木纸、毛茛、彩纸等材料供幼儿制作美丽的小花。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各种大小的海绵，体验海绵吸水的秘密。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的生硬，让幼儿了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各种木块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搭建新民广场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翻翻乐、多米诺骨牌等材料，锻炼幼儿的思维能力。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角色区：提供各种装扮道具，供幼儿扮演各种角色。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美工区投放丰富的主题材料：提供多元材料供幼儿制作春天的小花。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阅读区：添加装春天书籍。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：提供海绵、记录纸、笔等材料，供幼儿探索操作。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刘老师：关注美工区幼儿材料的使用情况，以及幼儿的操作后的整理情况。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张老师：关注阅读区阅读情况。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朱老师：关注科探区幼儿探索情况。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周五：虫虫童书馆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美术：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春天的油菜花</w:t>
            </w:r>
          </w:p>
          <w:p>
            <w:pPr>
              <w:spacing w:line="288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语言：春雨的色彩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歌唱：蝴蝶找花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综合：我的春游计划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5.安全：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吃安全健康的食物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关注幼儿的奔跑、跳的能力，活动过程中提醒幼儿注意多喝水和休息。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爱玩日活动：好玩的树枝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班级整理课程：科探区材料的整理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手指游戏：听我说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1.能自主收拾整理自己的储物柜。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2.能自主按需饮水。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能自主按需饮水。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spacing w:line="240" w:lineRule="auto"/>
              <w:ind w:left="0" w:leftChars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在种植区增加春天可种植的植物,鼓励幼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和孩子共同搜集有关春天的植物、动物、风景等信息和资料，来园与同伴交流。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刘婧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张巧逢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B5774F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2D60D2B"/>
    <w:rsid w:val="436A5E03"/>
    <w:rsid w:val="43B37C3F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4643A9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D063A99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1FF1E54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05E20E2"/>
    <w:rsid w:val="72C74D55"/>
    <w:rsid w:val="73073F75"/>
    <w:rsid w:val="73264FDB"/>
    <w:rsid w:val="734D19C5"/>
    <w:rsid w:val="743B7BBF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4B04FE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2024-03-10T23:47:00Z</cp:lastPrinted>
  <dcterms:modified xsi:type="dcterms:W3CDTF">2024-03-23T06:57:02Z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A510218576384D03AC66ECA5B0DDEBE5_13</vt:lpwstr>
  </property>
</Properties>
</file>